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620" w:rsidRPr="00877D0F" w:rsidRDefault="0039650A" w:rsidP="00E46620">
      <w:pPr>
        <w:pStyle w:val="Header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</w:t>
      </w:r>
      <w:r w:rsidR="00E46620">
        <w:rPr>
          <w:b/>
          <w:sz w:val="28"/>
          <w:szCs w:val="28"/>
          <w:u w:val="single"/>
        </w:rPr>
        <w:t>ctivities for KS2</w:t>
      </w:r>
    </w:p>
    <w:tbl>
      <w:tblPr>
        <w:tblStyle w:val="TableGrid"/>
        <w:tblpPr w:leftFromText="180" w:rightFromText="180" w:vertAnchor="page" w:horzAnchor="margin" w:tblpY="2176"/>
        <w:tblW w:w="0" w:type="auto"/>
        <w:tblLayout w:type="fixed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E46620" w:rsidTr="00E46620">
        <w:tc>
          <w:tcPr>
            <w:tcW w:w="3487" w:type="dxa"/>
          </w:tcPr>
          <w:p w:rsidR="00E46620" w:rsidRDefault="00E46620" w:rsidP="00E46620">
            <w:pPr>
              <w:jc w:val="center"/>
              <w:rPr>
                <w:rFonts w:ascii="Twinkl" w:hAnsi="Twinkl"/>
                <w:color w:val="000000"/>
                <w:sz w:val="24"/>
                <w:szCs w:val="24"/>
              </w:rPr>
            </w:pPr>
            <w:r>
              <w:rPr>
                <w:rFonts w:ascii="Twinkl" w:hAnsi="Twinkl"/>
                <w:color w:val="000000"/>
                <w:sz w:val="24"/>
                <w:szCs w:val="24"/>
              </w:rPr>
              <w:t>Be a detective and go on an angle hunt in your house and garden. What angles can you spot.</w:t>
            </w:r>
          </w:p>
          <w:p w:rsidR="00E46620" w:rsidRDefault="00E46620" w:rsidP="00E46620">
            <w:pPr>
              <w:jc w:val="center"/>
              <w:rPr>
                <w:rFonts w:ascii="Twinkl" w:hAnsi="Twinkl"/>
                <w:color w:val="000000"/>
                <w:sz w:val="24"/>
                <w:szCs w:val="24"/>
              </w:rPr>
            </w:pPr>
            <w:r>
              <w:rPr>
                <w:rFonts w:ascii="Twinkl" w:hAnsi="Twinkl"/>
                <w:color w:val="000000"/>
                <w:sz w:val="24"/>
                <w:szCs w:val="24"/>
              </w:rPr>
              <w:t>Challenge: Take accurate measurements of these angles.</w:t>
            </w:r>
          </w:p>
          <w:p w:rsidR="00E46620" w:rsidRPr="00877D0F" w:rsidRDefault="00E46620" w:rsidP="00E46620">
            <w:pPr>
              <w:jc w:val="center"/>
              <w:rPr>
                <w:rFonts w:ascii="Twinkl" w:hAnsi="Twinkl"/>
                <w:color w:val="000000"/>
                <w:sz w:val="24"/>
                <w:szCs w:val="24"/>
              </w:rPr>
            </w:pPr>
          </w:p>
          <w:p w:rsidR="00E46620" w:rsidRPr="00877D0F" w:rsidRDefault="00E46620" w:rsidP="00E46620">
            <w:pPr>
              <w:jc w:val="center"/>
              <w:rPr>
                <w:rFonts w:ascii="Twinkl" w:hAnsi="Twinkl"/>
                <w:sz w:val="24"/>
                <w:szCs w:val="24"/>
              </w:rPr>
            </w:pPr>
            <w:r w:rsidRPr="00E829F1">
              <w:rPr>
                <w:rFonts w:ascii="Twinkl" w:hAnsi="Twink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3525E70" wp14:editId="39FDD963">
                  <wp:extent cx="866775" cy="552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16" cy="564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</w:tcPr>
          <w:p w:rsidR="00E46620" w:rsidRDefault="00E46620" w:rsidP="00E46620">
            <w:pPr>
              <w:jc w:val="center"/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With the help of an adult, make a cake or biscuits.</w:t>
            </w:r>
            <w:r w:rsidRPr="00877D0F">
              <w:rPr>
                <w:rFonts w:ascii="Twinkl" w:hAnsi="Twinkl" w:cs="Arial"/>
                <w:sz w:val="24"/>
                <w:szCs w:val="24"/>
              </w:rPr>
              <w:t xml:space="preserve"> Your job is to measure out the ingredients, reading the scales carefully. </w:t>
            </w:r>
          </w:p>
          <w:p w:rsidR="00E46620" w:rsidRPr="00877D0F" w:rsidRDefault="00E46620" w:rsidP="00E46620">
            <w:pPr>
              <w:jc w:val="center"/>
              <w:rPr>
                <w:rFonts w:ascii="Twinkl" w:hAnsi="Twinkl" w:cs="Arial"/>
                <w:sz w:val="24"/>
                <w:szCs w:val="24"/>
              </w:rPr>
            </w:pPr>
          </w:p>
          <w:p w:rsidR="00E46620" w:rsidRPr="00877D0F" w:rsidRDefault="00E46620" w:rsidP="00E46620">
            <w:pPr>
              <w:jc w:val="center"/>
              <w:rPr>
                <w:rFonts w:ascii="Twinkl" w:hAnsi="Twink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  <w:lang w:eastAsia="en-GB"/>
              </w:rPr>
              <w:drawing>
                <wp:inline distT="0" distB="0" distL="0" distR="0" wp14:anchorId="5A89779D" wp14:editId="66BEBB44">
                  <wp:extent cx="923925" cy="615950"/>
                  <wp:effectExtent l="0" t="0" r="9525" b="0"/>
                  <wp:docPr id="4" name="Picture 4" descr="Smarties chocolate cake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marties chocolate cake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</w:tcPr>
          <w:p w:rsidR="00E46620" w:rsidRPr="00877D0F" w:rsidRDefault="00E46620" w:rsidP="00E46620">
            <w:pPr>
              <w:pStyle w:val="BodyText"/>
              <w:jc w:val="center"/>
              <w:rPr>
                <w:rFonts w:ascii="Twinkl" w:hAnsi="Twinkl"/>
                <w:sz w:val="24"/>
              </w:rPr>
            </w:pPr>
            <w:r w:rsidRPr="00877D0F">
              <w:rPr>
                <w:rFonts w:ascii="Twinkl" w:hAnsi="Twinkl"/>
                <w:sz w:val="24"/>
              </w:rPr>
              <w:t xml:space="preserve">Create a </w:t>
            </w:r>
            <w:r>
              <w:rPr>
                <w:rFonts w:ascii="Twinkl" w:hAnsi="Twinkl"/>
                <w:sz w:val="24"/>
              </w:rPr>
              <w:t xml:space="preserve">bar chart or pie chart </w:t>
            </w:r>
            <w:r w:rsidRPr="00877D0F">
              <w:rPr>
                <w:rFonts w:ascii="Twinkl" w:hAnsi="Twinkl"/>
                <w:sz w:val="24"/>
              </w:rPr>
              <w:t xml:space="preserve">of your family </w:t>
            </w:r>
            <w:r w:rsidR="0039650A">
              <w:rPr>
                <w:rFonts w:ascii="Twinkl" w:hAnsi="Twinkl"/>
                <w:sz w:val="24"/>
              </w:rPr>
              <w:t xml:space="preserve">and friend’s favourite foods, sports or even </w:t>
            </w:r>
            <w:r w:rsidRPr="00877D0F">
              <w:rPr>
                <w:rFonts w:ascii="Twinkl" w:hAnsi="Twinkl"/>
                <w:sz w:val="24"/>
              </w:rPr>
              <w:t>animals. You could phone family members who do not live with you to gather more information.</w:t>
            </w:r>
          </w:p>
          <w:p w:rsidR="00E46620" w:rsidRPr="00877D0F" w:rsidRDefault="00E46620" w:rsidP="00E46620">
            <w:pPr>
              <w:pStyle w:val="BodyText"/>
              <w:jc w:val="center"/>
              <w:rPr>
                <w:rFonts w:ascii="Twinkl" w:hAnsi="Twinkl"/>
                <w:sz w:val="24"/>
              </w:rPr>
            </w:pPr>
          </w:p>
          <w:p w:rsidR="00E46620" w:rsidRPr="00877D0F" w:rsidRDefault="00E46620" w:rsidP="00E46620">
            <w:pPr>
              <w:jc w:val="center"/>
              <w:rPr>
                <w:rFonts w:ascii="Twinkl" w:hAnsi="Twinkl"/>
                <w:sz w:val="24"/>
                <w:szCs w:val="24"/>
              </w:rPr>
            </w:pPr>
            <w:r w:rsidRPr="00CC4338">
              <w:rPr>
                <w:rFonts w:ascii="Twinkl" w:hAnsi="Twink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E231BDC" wp14:editId="63F09FEF">
                  <wp:extent cx="571500" cy="467369"/>
                  <wp:effectExtent l="0" t="0" r="0" b="889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68" cy="472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</w:tcPr>
          <w:p w:rsidR="00E46620" w:rsidRPr="00877D0F" w:rsidRDefault="00E46620" w:rsidP="00E46620">
            <w:pPr>
              <w:jc w:val="center"/>
              <w:rPr>
                <w:rFonts w:ascii="Twinkl" w:hAnsi="Twinkl"/>
                <w:sz w:val="24"/>
                <w:szCs w:val="24"/>
              </w:rPr>
            </w:pPr>
            <w:r w:rsidRPr="00877D0F">
              <w:rPr>
                <w:rFonts w:ascii="Twinkl" w:hAnsi="Twinkl"/>
                <w:sz w:val="24"/>
                <w:szCs w:val="24"/>
              </w:rPr>
              <w:t>Create a maths poster on any topic you like. This could be fractions, times tables, division – whatever you choose. Remember to include some fun facts and pictures.</w:t>
            </w:r>
          </w:p>
          <w:p w:rsidR="00E46620" w:rsidRPr="00877D0F" w:rsidRDefault="00E46620" w:rsidP="00E46620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  <w:p w:rsidR="00E46620" w:rsidRPr="00877D0F" w:rsidRDefault="00E46620" w:rsidP="00E46620">
            <w:pPr>
              <w:jc w:val="center"/>
              <w:rPr>
                <w:rFonts w:ascii="Twinkl" w:hAnsi="Twinkl"/>
                <w:sz w:val="24"/>
                <w:szCs w:val="24"/>
              </w:rPr>
            </w:pPr>
            <w:r w:rsidRPr="00877D0F">
              <w:rPr>
                <w:rFonts w:ascii="Twinkl" w:hAnsi="Twink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1348BF0" wp14:editId="77E9302E">
                  <wp:extent cx="1076325" cy="590550"/>
                  <wp:effectExtent l="0" t="0" r="9525" b="0"/>
                  <wp:docPr id="2" name="Picture 2" descr="Image result for fractions posters by children">
                    <a:hlinkClick xmlns:a="http://schemas.openxmlformats.org/drawingml/2006/main" r:id="rId10" tgtFrame="&quot;_blank&quot;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age result for fractions posters by children">
                            <a:hlinkClick r:id="rId10" tgtFrame="&quot;_blank&quot;"/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6620" w:rsidTr="00E46620">
        <w:tc>
          <w:tcPr>
            <w:tcW w:w="3487" w:type="dxa"/>
          </w:tcPr>
          <w:p w:rsidR="0039650A" w:rsidRDefault="00E46620" w:rsidP="0039650A">
            <w:pPr>
              <w:jc w:val="center"/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 xml:space="preserve">Measure </w:t>
            </w:r>
            <w:r w:rsidR="0039650A">
              <w:rPr>
                <w:rFonts w:ascii="Twinkl" w:hAnsi="Twinkl" w:cs="Arial"/>
                <w:sz w:val="24"/>
                <w:szCs w:val="24"/>
              </w:rPr>
              <w:t xml:space="preserve">and compare </w:t>
            </w:r>
            <w:r>
              <w:rPr>
                <w:rFonts w:ascii="Twinkl" w:hAnsi="Twinkl" w:cs="Arial"/>
                <w:sz w:val="24"/>
                <w:szCs w:val="24"/>
              </w:rPr>
              <w:t xml:space="preserve">the perimeter of the rooms in your house. </w:t>
            </w:r>
          </w:p>
          <w:p w:rsidR="00E46620" w:rsidRDefault="0039650A" w:rsidP="00E46620">
            <w:pPr>
              <w:jc w:val="center"/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Challenge: W</w:t>
            </w:r>
            <w:r w:rsidR="00E46620">
              <w:rPr>
                <w:rFonts w:ascii="Twinkl" w:hAnsi="Twinkl" w:cs="Arial"/>
                <w:sz w:val="24"/>
                <w:szCs w:val="24"/>
              </w:rPr>
              <w:t>ork out the area of one of these rooms.</w:t>
            </w:r>
          </w:p>
          <w:p w:rsidR="00E46620" w:rsidRDefault="00E46620" w:rsidP="00E46620">
            <w:pPr>
              <w:jc w:val="center"/>
              <w:rPr>
                <w:rFonts w:ascii="Twinkl" w:hAnsi="Twinkl" w:cs="Arial"/>
                <w:sz w:val="24"/>
                <w:szCs w:val="24"/>
              </w:rPr>
            </w:pPr>
          </w:p>
          <w:p w:rsidR="00E46620" w:rsidRPr="00877D0F" w:rsidRDefault="00E46620" w:rsidP="00E46620">
            <w:pPr>
              <w:jc w:val="center"/>
              <w:rPr>
                <w:rFonts w:ascii="Twinkl" w:hAnsi="Twinkl" w:cs="Arial"/>
                <w:sz w:val="24"/>
                <w:szCs w:val="24"/>
              </w:rPr>
            </w:pPr>
            <w:r w:rsidRPr="00E829F1">
              <w:rPr>
                <w:rFonts w:ascii="Twinkl" w:hAnsi="Twink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7EA452E" wp14:editId="016CC1EB">
                  <wp:extent cx="933450" cy="627246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218" cy="633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6620" w:rsidRPr="00877D0F" w:rsidRDefault="00E46620" w:rsidP="00E46620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3487" w:type="dxa"/>
          </w:tcPr>
          <w:p w:rsidR="00E46620" w:rsidRPr="00877D0F" w:rsidRDefault="00E46620" w:rsidP="00E46620">
            <w:pPr>
              <w:jc w:val="center"/>
              <w:rPr>
                <w:rFonts w:ascii="Twinkl" w:hAnsi="Twinkl"/>
                <w:sz w:val="24"/>
                <w:szCs w:val="24"/>
              </w:rPr>
            </w:pPr>
            <w:r w:rsidRPr="00877D0F">
              <w:rPr>
                <w:rFonts w:ascii="Twinkl" w:hAnsi="Twinkl"/>
                <w:sz w:val="24"/>
                <w:szCs w:val="24"/>
              </w:rPr>
              <w:t xml:space="preserve">Create your own Mondrian piece of art work. What will you use to draw the lines? </w:t>
            </w:r>
            <w:r>
              <w:rPr>
                <w:rFonts w:ascii="Twinkl" w:hAnsi="Twinkl"/>
                <w:sz w:val="24"/>
                <w:szCs w:val="24"/>
              </w:rPr>
              <w:t>Label some lines that are horizontal, vertical, perpendicular and parallel.</w:t>
            </w:r>
          </w:p>
          <w:p w:rsidR="00E46620" w:rsidRPr="00877D0F" w:rsidRDefault="00E46620" w:rsidP="00E46620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  <w:p w:rsidR="00E46620" w:rsidRPr="00877D0F" w:rsidRDefault="0039650A" w:rsidP="00E46620">
            <w:pPr>
              <w:jc w:val="center"/>
              <w:rPr>
                <w:rFonts w:ascii="Twinkl" w:hAnsi="Twinkl"/>
                <w:sz w:val="24"/>
                <w:szCs w:val="24"/>
              </w:rPr>
            </w:pPr>
            <w:hyperlink r:id="rId13" w:history="1">
              <w:r w:rsidR="00E46620" w:rsidRPr="00877D0F">
                <w:rPr>
                  <w:rStyle w:val="Hyperlink"/>
                  <w:rFonts w:ascii="Twinkl" w:hAnsi="Twinkl"/>
                  <w:sz w:val="24"/>
                  <w:szCs w:val="24"/>
                </w:rPr>
                <w:t>https://www.tate.org.uk/art/artists/piet-mondrian-1651</w:t>
              </w:r>
            </w:hyperlink>
          </w:p>
          <w:p w:rsidR="00E46620" w:rsidRPr="00877D0F" w:rsidRDefault="00E46620" w:rsidP="00E46620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3487" w:type="dxa"/>
          </w:tcPr>
          <w:p w:rsidR="00E46620" w:rsidRDefault="00E46620" w:rsidP="00E46620">
            <w:pPr>
              <w:jc w:val="center"/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 xml:space="preserve">Look for patterns in </w:t>
            </w:r>
            <w:r w:rsidR="0039650A">
              <w:rPr>
                <w:rFonts w:ascii="Twinkl" w:hAnsi="Twinkl"/>
                <w:sz w:val="24"/>
                <w:szCs w:val="24"/>
              </w:rPr>
              <w:t>nature.</w:t>
            </w:r>
            <w:r>
              <w:rPr>
                <w:rFonts w:ascii="Twinkl" w:hAnsi="Twinkl"/>
                <w:sz w:val="24"/>
                <w:szCs w:val="24"/>
              </w:rPr>
              <w:t xml:space="preserve"> Describe the patterns. Do they tessellate? How often do they repeat? Can you create your own patt</w:t>
            </w:r>
            <w:r w:rsidR="0039650A">
              <w:rPr>
                <w:rFonts w:ascii="Twinkl" w:hAnsi="Twinkl"/>
                <w:sz w:val="24"/>
                <w:szCs w:val="24"/>
              </w:rPr>
              <w:t>ern based on what you have seen?</w:t>
            </w:r>
          </w:p>
          <w:p w:rsidR="0039650A" w:rsidRDefault="0039650A" w:rsidP="00E46620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  <w:p w:rsidR="00E46620" w:rsidRPr="00877D0F" w:rsidRDefault="00E46620" w:rsidP="00E46620">
            <w:pPr>
              <w:jc w:val="center"/>
              <w:rPr>
                <w:rFonts w:ascii="Twinkl" w:hAnsi="Twink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457FD6F" wp14:editId="7EA2537A">
                  <wp:extent cx="554565" cy="415924"/>
                  <wp:effectExtent l="0" t="0" r="0" b="3810"/>
                  <wp:docPr id="6" name="Picture 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956" cy="422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</w:tcPr>
          <w:p w:rsidR="00E46620" w:rsidRDefault="00E46620" w:rsidP="00E46620">
            <w:pPr>
              <w:jc w:val="center"/>
              <w:rPr>
                <w:rFonts w:ascii="Twinkl" w:hAnsi="Twinkl"/>
                <w:sz w:val="24"/>
                <w:szCs w:val="24"/>
              </w:rPr>
            </w:pPr>
            <w:r w:rsidRPr="00877D0F">
              <w:rPr>
                <w:rFonts w:ascii="Twinkl" w:hAnsi="Twinkl"/>
                <w:sz w:val="24"/>
                <w:szCs w:val="24"/>
              </w:rPr>
              <w:t xml:space="preserve">Use old plastic bottles to make skittles. Write a </w:t>
            </w:r>
            <w:r>
              <w:rPr>
                <w:rFonts w:ascii="Twinkl" w:hAnsi="Twinkl"/>
                <w:sz w:val="24"/>
                <w:szCs w:val="24"/>
              </w:rPr>
              <w:t xml:space="preserve">single digit </w:t>
            </w:r>
            <w:r w:rsidRPr="00877D0F">
              <w:rPr>
                <w:rFonts w:ascii="Twinkl" w:hAnsi="Twinkl"/>
                <w:sz w:val="24"/>
                <w:szCs w:val="24"/>
              </w:rPr>
              <w:t>number on each skittle. How many can you kno</w:t>
            </w:r>
            <w:r w:rsidR="0039650A">
              <w:rPr>
                <w:rFonts w:ascii="Twinkl" w:hAnsi="Twinkl"/>
                <w:sz w:val="24"/>
                <w:szCs w:val="24"/>
              </w:rPr>
              <w:t xml:space="preserve">ck over with one go? Add up </w:t>
            </w:r>
            <w:r>
              <w:rPr>
                <w:rFonts w:ascii="Twinkl" w:hAnsi="Twinkl"/>
                <w:sz w:val="24"/>
                <w:szCs w:val="24"/>
              </w:rPr>
              <w:t>your score and multiply this by 10.</w:t>
            </w:r>
          </w:p>
          <w:p w:rsidR="0039650A" w:rsidRDefault="0039650A" w:rsidP="00E46620">
            <w:pPr>
              <w:jc w:val="center"/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Challenge:  Try calculating your average score.</w:t>
            </w:r>
          </w:p>
          <w:p w:rsidR="00E46620" w:rsidRDefault="00E46620" w:rsidP="00E46620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  <w:p w:rsidR="00E46620" w:rsidRPr="00877D0F" w:rsidRDefault="00E46620" w:rsidP="00E46620">
            <w:pPr>
              <w:jc w:val="center"/>
              <w:rPr>
                <w:rFonts w:ascii="Twinkl" w:hAnsi="Twink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  <w:lang w:eastAsia="en-GB"/>
              </w:rPr>
              <w:drawing>
                <wp:inline distT="0" distB="0" distL="0" distR="0" wp14:anchorId="346977EA" wp14:editId="4D2A2AF1">
                  <wp:extent cx="752475" cy="518062"/>
                  <wp:effectExtent l="0" t="0" r="0" b="0"/>
                  <wp:docPr id="8" name="Picture 8" descr="Day 2: Recycled Crafts for Kids | Recycled crafts kids, Diy ...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ay 2: Recycled Crafts for Kids | Recycled crafts kids, Diy ...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699" cy="529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6620" w:rsidTr="00E46620">
        <w:tc>
          <w:tcPr>
            <w:tcW w:w="3487" w:type="dxa"/>
          </w:tcPr>
          <w:p w:rsidR="00E46620" w:rsidRDefault="00E46620" w:rsidP="00E46620">
            <w:pPr>
              <w:jc w:val="center"/>
              <w:rPr>
                <w:rFonts w:ascii="Twinkl" w:hAnsi="Twinkl"/>
                <w:sz w:val="24"/>
                <w:szCs w:val="24"/>
              </w:rPr>
            </w:pPr>
            <w:r w:rsidRPr="00877D0F">
              <w:rPr>
                <w:rFonts w:ascii="Twinkl" w:hAnsi="Twinkl"/>
                <w:sz w:val="24"/>
                <w:szCs w:val="24"/>
              </w:rPr>
              <w:t xml:space="preserve">Design your own </w:t>
            </w:r>
            <w:r>
              <w:rPr>
                <w:rFonts w:ascii="Twinkl" w:hAnsi="Twinkl"/>
                <w:sz w:val="24"/>
                <w:szCs w:val="24"/>
              </w:rPr>
              <w:t>maths</w:t>
            </w:r>
            <w:r w:rsidR="0039650A">
              <w:rPr>
                <w:rFonts w:ascii="Twinkl" w:hAnsi="Twinkl"/>
                <w:sz w:val="24"/>
                <w:szCs w:val="24"/>
              </w:rPr>
              <w:t xml:space="preserve"> game and p</w:t>
            </w:r>
            <w:r w:rsidRPr="00877D0F">
              <w:rPr>
                <w:rFonts w:ascii="Twinkl" w:hAnsi="Twinkl"/>
                <w:sz w:val="24"/>
                <w:szCs w:val="24"/>
              </w:rPr>
              <w:t>lay this with your family.</w:t>
            </w:r>
          </w:p>
          <w:p w:rsidR="00E46620" w:rsidRDefault="00E46620" w:rsidP="00E46620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  <w:p w:rsidR="00E46620" w:rsidRPr="00877D0F" w:rsidRDefault="00E46620" w:rsidP="00E46620">
            <w:pPr>
              <w:jc w:val="center"/>
              <w:rPr>
                <w:rFonts w:ascii="Twinkl" w:hAnsi="Twink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  <w:lang w:eastAsia="en-GB"/>
              </w:rPr>
              <w:drawing>
                <wp:inline distT="0" distB="0" distL="0" distR="0" wp14:anchorId="65BE3EB5" wp14:editId="4E7899D1">
                  <wp:extent cx="828462" cy="621347"/>
                  <wp:effectExtent l="0" t="0" r="0" b="7620"/>
                  <wp:docPr id="9" name="Picture 9" descr="Maths Board Games.MOV - YouTube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aths Board Games.MOV - YouTube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546" cy="62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</w:tcPr>
          <w:p w:rsidR="00E46620" w:rsidRPr="00877D0F" w:rsidRDefault="00E46620" w:rsidP="00E46620">
            <w:pPr>
              <w:jc w:val="center"/>
              <w:rPr>
                <w:rFonts w:ascii="Twinkl" w:hAnsi="Twinkl"/>
                <w:sz w:val="24"/>
                <w:szCs w:val="24"/>
              </w:rPr>
            </w:pPr>
            <w:r w:rsidRPr="00877D0F">
              <w:rPr>
                <w:rFonts w:ascii="Twinkl" w:hAnsi="Twinkl"/>
                <w:sz w:val="24"/>
                <w:szCs w:val="24"/>
              </w:rPr>
              <w:t>Create a maths rap and perform this. Alternatively, you could use TT Rockstars to learn a times tables song to perform. Channel your inner popstar!</w:t>
            </w:r>
          </w:p>
        </w:tc>
        <w:tc>
          <w:tcPr>
            <w:tcW w:w="3487" w:type="dxa"/>
          </w:tcPr>
          <w:p w:rsidR="00E46620" w:rsidRPr="00877D0F" w:rsidRDefault="00E46620" w:rsidP="00E46620">
            <w:pPr>
              <w:jc w:val="center"/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Create a maths quiz – write at least 10 questions down (</w:t>
            </w:r>
            <w:r w:rsidR="0039650A">
              <w:rPr>
                <w:rFonts w:ascii="Twinkl" w:hAnsi="Twinkl"/>
                <w:sz w:val="24"/>
                <w:szCs w:val="24"/>
              </w:rPr>
              <w:t xml:space="preserve">remember, </w:t>
            </w:r>
            <w:r>
              <w:rPr>
                <w:rFonts w:ascii="Twinkl" w:hAnsi="Twinkl"/>
                <w:sz w:val="24"/>
                <w:szCs w:val="24"/>
              </w:rPr>
              <w:t xml:space="preserve">you must know the answers to these). Be the quiz master and play this with your </w:t>
            </w:r>
            <w:r w:rsidR="0039650A">
              <w:rPr>
                <w:rFonts w:ascii="Twinkl" w:hAnsi="Twinkl"/>
                <w:sz w:val="24"/>
                <w:szCs w:val="24"/>
              </w:rPr>
              <w:t xml:space="preserve">friends and </w:t>
            </w:r>
            <w:r>
              <w:rPr>
                <w:rFonts w:ascii="Twinkl" w:hAnsi="Twinkl"/>
                <w:sz w:val="24"/>
                <w:szCs w:val="24"/>
              </w:rPr>
              <w:t>family. Who wins?</w:t>
            </w:r>
          </w:p>
          <w:p w:rsidR="00E46620" w:rsidRPr="00877D0F" w:rsidRDefault="00E46620" w:rsidP="00E46620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3487" w:type="dxa"/>
          </w:tcPr>
          <w:p w:rsidR="00E46620" w:rsidRDefault="00E46620" w:rsidP="00E46620">
            <w:pPr>
              <w:jc w:val="center"/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 xml:space="preserve">Choose five numbers. How many different </w:t>
            </w:r>
            <w:bookmarkStart w:id="0" w:name="_GoBack"/>
            <w:bookmarkEnd w:id="0"/>
            <w:r>
              <w:rPr>
                <w:rFonts w:ascii="Twinkl" w:hAnsi="Twinkl"/>
                <w:sz w:val="24"/>
                <w:szCs w:val="24"/>
              </w:rPr>
              <w:t>calculations can you create using these numbers?</w:t>
            </w:r>
          </w:p>
          <w:p w:rsidR="00E46620" w:rsidRPr="00877D0F" w:rsidRDefault="00E46620" w:rsidP="00E46620">
            <w:pPr>
              <w:jc w:val="center"/>
              <w:rPr>
                <w:rFonts w:ascii="Twinkl" w:hAnsi="Twinkl"/>
                <w:sz w:val="24"/>
                <w:szCs w:val="24"/>
              </w:rPr>
            </w:pPr>
            <w:r w:rsidRPr="006A5A7E">
              <w:rPr>
                <w:rFonts w:ascii="Twinkl" w:hAnsi="Twink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3B1CEA1" wp14:editId="5750B8F3">
                  <wp:extent cx="1343660" cy="566876"/>
                  <wp:effectExtent l="0" t="0" r="0" b="508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649" cy="579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0BAA" w:rsidRDefault="00AA0BAA" w:rsidP="006A5A7E">
      <w:pPr>
        <w:jc w:val="center"/>
      </w:pPr>
    </w:p>
    <w:sectPr w:rsidR="00AA0BAA" w:rsidSect="00EF0F15">
      <w:headerReference w:type="default" r:id="rId20"/>
      <w:pgSz w:w="16838" w:h="11906" w:orient="landscape"/>
      <w:pgMar w:top="1440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6A1" w:rsidRDefault="00A346A1" w:rsidP="006B3EBD">
      <w:pPr>
        <w:spacing w:after="0" w:line="240" w:lineRule="auto"/>
      </w:pPr>
      <w:r>
        <w:separator/>
      </w:r>
    </w:p>
  </w:endnote>
  <w:endnote w:type="continuationSeparator" w:id="0">
    <w:p w:rsidR="00A346A1" w:rsidRDefault="00A346A1" w:rsidP="006B3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6A1" w:rsidRDefault="00A346A1" w:rsidP="006B3EBD">
      <w:pPr>
        <w:spacing w:after="0" w:line="240" w:lineRule="auto"/>
      </w:pPr>
      <w:r>
        <w:separator/>
      </w:r>
    </w:p>
  </w:footnote>
  <w:footnote w:type="continuationSeparator" w:id="0">
    <w:p w:rsidR="00A346A1" w:rsidRDefault="00A346A1" w:rsidP="006B3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FBF" w:rsidRDefault="0039650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19A6B0E" wp14:editId="5C09DD17">
          <wp:simplePos x="0" y="0"/>
          <wp:positionH relativeFrom="margin">
            <wp:posOffset>-685800</wp:posOffset>
          </wp:positionH>
          <wp:positionV relativeFrom="paragraph">
            <wp:posOffset>-295910</wp:posOffset>
          </wp:positionV>
          <wp:extent cx="1155980" cy="790401"/>
          <wp:effectExtent l="0" t="0" r="6350" b="0"/>
          <wp:wrapNone/>
          <wp:docPr id="7" name="Picture 7" descr="Numeracy Day Supporters | nn.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umeracy Day Supporters | nn.or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980" cy="790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14"/>
    <w:rsid w:val="001C55CE"/>
    <w:rsid w:val="00346493"/>
    <w:rsid w:val="0039650A"/>
    <w:rsid w:val="00397914"/>
    <w:rsid w:val="00683B7E"/>
    <w:rsid w:val="006A5A7E"/>
    <w:rsid w:val="006B3EBD"/>
    <w:rsid w:val="006C736C"/>
    <w:rsid w:val="006E105A"/>
    <w:rsid w:val="00702FBF"/>
    <w:rsid w:val="008511CE"/>
    <w:rsid w:val="00877D0F"/>
    <w:rsid w:val="009816E7"/>
    <w:rsid w:val="009C2DD7"/>
    <w:rsid w:val="00A346A1"/>
    <w:rsid w:val="00AA0BAA"/>
    <w:rsid w:val="00AB4763"/>
    <w:rsid w:val="00BE091F"/>
    <w:rsid w:val="00C925D2"/>
    <w:rsid w:val="00CA5C34"/>
    <w:rsid w:val="00CC4338"/>
    <w:rsid w:val="00E46620"/>
    <w:rsid w:val="00E60FD7"/>
    <w:rsid w:val="00E829F1"/>
    <w:rsid w:val="00EF0F15"/>
    <w:rsid w:val="00FC5094"/>
    <w:rsid w:val="00FE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86F00"/>
  <w15:docId w15:val="{B24D35AE-800E-45C8-8996-FE0898E1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7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397914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97914"/>
    <w:rPr>
      <w:rFonts w:ascii="Arial" w:eastAsia="Times New Roman" w:hAnsi="Arial" w:cs="Arial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6B3EB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3EB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3E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EBD"/>
  </w:style>
  <w:style w:type="paragraph" w:styleId="Footer">
    <w:name w:val="footer"/>
    <w:basedOn w:val="Normal"/>
    <w:link w:val="FooterChar"/>
    <w:uiPriority w:val="99"/>
    <w:unhideWhenUsed/>
    <w:rsid w:val="006B3E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EBD"/>
  </w:style>
  <w:style w:type="paragraph" w:styleId="BalloonText">
    <w:name w:val="Balloon Text"/>
    <w:basedOn w:val="Normal"/>
    <w:link w:val="BalloonTextChar"/>
    <w:uiPriority w:val="99"/>
    <w:semiHidden/>
    <w:unhideWhenUsed/>
    <w:rsid w:val="00CA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tate.org.uk/art/artists/piet-mondrian-1651" TargetMode="External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google.co.uk/url?sa=i&amp;url=https://www.taste.com.au/recipes/smarties-chocolate-cake/864ht1y1&amp;psig=AOvVaw2f8hccsuf3efqBl9H52QWD&amp;ust=1588361815734000&amp;source=images&amp;cd=vfe&amp;ved=0CAIQjRxqFwoTCLjKk4LzkOkCFQAAAAAdAAAAABAD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www.google.co.uk/url?sa=i&amp;url=https://www.youtube.com/watch?v%3D02cDsRWEfJs&amp;psig=AOvVaw0iGJcFhfRCXnhyuk27BOCz&amp;ust=1588362214156000&amp;source=images&amp;cd=vfe&amp;ved=0CAIQjRxqFwoTCKCl3L_0kOkCFQAAAAAdAAAAABAD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hyperlink" Target="https://www.google.co.uk/url?sa=i&amp;url=https://www.pinterest.com/pin/134615476332443587/&amp;psig=AOvVaw33TpEjKQYDbkBKsCQM5Kgw&amp;ust=1588362138639000&amp;source=images&amp;cd=vfe&amp;ved=0CAIQjRxqFwoTCIjjvJr0kOkCFQAAAAAdAAAAABAD" TargetMode="External"/><Relationship Id="rId10" Type="http://schemas.openxmlformats.org/officeDocument/2006/relationships/hyperlink" Target="https://www.google.co.uk/url?sa=i&amp;rct=j&amp;q=&amp;esrc=s&amp;source=images&amp;cd=&amp;cad=rja&amp;uact=8&amp;ved=2ahUKEwjPwc67ubngAhWSFxQKHQH_Ba4QjRx6BAgBEAU&amp;url=http://www.teachingideas.co.uk/fractions/numerator-and-denominator-poster&amp;psig=AOvVaw1Ryp-5cQ7widzkD6A-Nyh0&amp;ust=1550172690496661" TargetMode="External"/><Relationship Id="rId19" Type="http://schemas.openxmlformats.org/officeDocument/2006/relationships/image" Target="media/image9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Charlotte</cp:lastModifiedBy>
  <cp:revision>2</cp:revision>
  <dcterms:created xsi:type="dcterms:W3CDTF">2021-04-28T15:00:00Z</dcterms:created>
  <dcterms:modified xsi:type="dcterms:W3CDTF">2021-04-28T15:00:00Z</dcterms:modified>
</cp:coreProperties>
</file>